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B" w:rsidRPr="008316E7" w:rsidRDefault="00A51B8B" w:rsidP="00A51B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16E7">
        <w:rPr>
          <w:rFonts w:ascii="Times New Roman" w:hAnsi="Times New Roman"/>
          <w:sz w:val="20"/>
          <w:szCs w:val="20"/>
        </w:rPr>
        <w:t xml:space="preserve">Na osnovu člana 82. stav (1) Zakona o osnovnom odgoju i obrazovanju – prečišćeni tekst („Službene novine Tuzlanskog kantona“, broj: 10/20, 8/21 i 11/21) i člana 101. stav (1) Zakona o srednjem obrazovanju i odgoju – prečišćeni tekst („Službene novine Tuzlanskog kantona“, broj: 10/20, 11/20, 8/21 i 11/21) Ministarstvo obrazovanja i nauke Tuzlanskog kantona (u daljem tekstu: Ministarstvo), raspisuje </w:t>
      </w:r>
    </w:p>
    <w:p w:rsidR="00A51B8B" w:rsidRPr="008316E7" w:rsidRDefault="00A51B8B" w:rsidP="00A51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B8B" w:rsidRPr="008316E7" w:rsidRDefault="00A51B8B" w:rsidP="00A51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16E7">
        <w:rPr>
          <w:rFonts w:ascii="Times New Roman" w:hAnsi="Times New Roman"/>
          <w:b/>
          <w:sz w:val="20"/>
          <w:szCs w:val="20"/>
        </w:rPr>
        <w:t>KONKURS</w:t>
      </w:r>
    </w:p>
    <w:p w:rsidR="00A51B8B" w:rsidRPr="008316E7" w:rsidRDefault="00A51B8B" w:rsidP="00A51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16E7">
        <w:rPr>
          <w:rFonts w:ascii="Times New Roman" w:hAnsi="Times New Roman"/>
          <w:b/>
          <w:sz w:val="20"/>
          <w:szCs w:val="20"/>
        </w:rPr>
        <w:t>za prijem u radni odnos zaposlenika u osnovnim i srednjim školama</w:t>
      </w:r>
    </w:p>
    <w:p w:rsidR="00A51B8B" w:rsidRPr="008316E7" w:rsidRDefault="00A51B8B" w:rsidP="00A51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16E7">
        <w:rPr>
          <w:rFonts w:ascii="Times New Roman" w:hAnsi="Times New Roman"/>
          <w:b/>
          <w:sz w:val="20"/>
          <w:szCs w:val="20"/>
        </w:rPr>
        <w:t>Tuzlanskog kantona</w:t>
      </w:r>
    </w:p>
    <w:p w:rsidR="00A51B8B" w:rsidRPr="008316E7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Pr="008316E7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Pr="008316E7" w:rsidRDefault="00A51B8B" w:rsidP="00A51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316E7">
        <w:rPr>
          <w:rFonts w:ascii="Times New Roman" w:hAnsi="Times New Roman"/>
          <w:b/>
          <w:sz w:val="20"/>
          <w:szCs w:val="20"/>
        </w:rPr>
        <w:t>JU Osnovna škola „Seona“ Aljkovići, Banovići</w:t>
      </w:r>
    </w:p>
    <w:p w:rsidR="00A51B8B" w:rsidRPr="008316E7" w:rsidRDefault="00A51B8B" w:rsidP="00A51B8B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316E7">
        <w:rPr>
          <w:rFonts w:ascii="Times New Roman" w:hAnsi="Times New Roman"/>
          <w:sz w:val="20"/>
          <w:szCs w:val="20"/>
        </w:rPr>
        <w:t>Saradnik za ekonomske-finansijske poslove, 1 izvršilac, pola radnog vremena, na određeno vrijeme.</w:t>
      </w:r>
    </w:p>
    <w:p w:rsidR="00A51B8B" w:rsidRPr="00F04345" w:rsidRDefault="00A51B8B" w:rsidP="00A51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5">
        <w:rPr>
          <w:rFonts w:ascii="Times New Roman" w:hAnsi="Times New Roman"/>
          <w:b/>
          <w:sz w:val="20"/>
          <w:szCs w:val="20"/>
        </w:rPr>
        <w:t>JU Osnovna škola „Treštenica“ Treštenica, Banovići</w:t>
      </w:r>
    </w:p>
    <w:p w:rsidR="00A51B8B" w:rsidRPr="00F04345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5">
        <w:rPr>
          <w:rFonts w:ascii="Times New Roman" w:hAnsi="Times New Roman"/>
          <w:sz w:val="20"/>
          <w:szCs w:val="20"/>
        </w:rPr>
        <w:t>Saradnik za ekonomske-finansijske poslove, 1 izvršilac, pola radnog vremena, na određeno vrijeme.</w:t>
      </w:r>
    </w:p>
    <w:p w:rsidR="00A51B8B" w:rsidRPr="00CA3F93" w:rsidRDefault="00A51B8B" w:rsidP="00A51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3F93">
        <w:rPr>
          <w:rFonts w:ascii="Times New Roman" w:hAnsi="Times New Roman"/>
          <w:b/>
          <w:sz w:val="20"/>
          <w:szCs w:val="20"/>
        </w:rPr>
        <w:t>JU OŠ „Hasan Kikić“ Gračanica</w:t>
      </w:r>
    </w:p>
    <w:p w:rsidR="00A51B8B" w:rsidRPr="00CA3F93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A3F93">
        <w:rPr>
          <w:rFonts w:ascii="Times New Roman" w:hAnsi="Times New Roman"/>
          <w:sz w:val="20"/>
          <w:szCs w:val="20"/>
        </w:rPr>
        <w:t>Sekretar, 1 izvršilac, puno radno vrijeme, na određeno vrijeme.</w:t>
      </w:r>
    </w:p>
    <w:p w:rsidR="00A51B8B" w:rsidRPr="002A3498" w:rsidRDefault="00A51B8B" w:rsidP="00A51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A3498">
        <w:rPr>
          <w:rFonts w:ascii="Times New Roman" w:hAnsi="Times New Roman"/>
          <w:b/>
          <w:sz w:val="20"/>
          <w:szCs w:val="20"/>
        </w:rPr>
        <w:t>JU Osnovna škola „Stjepan Polje“ Stjepan Polje, Gračanica</w:t>
      </w:r>
    </w:p>
    <w:p w:rsidR="00A51B8B" w:rsidRPr="002A3498" w:rsidRDefault="00A51B8B" w:rsidP="00A51B8B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498">
        <w:rPr>
          <w:rFonts w:ascii="Times New Roman" w:hAnsi="Times New Roman"/>
          <w:sz w:val="20"/>
          <w:szCs w:val="20"/>
        </w:rPr>
        <w:t>Saradnik za ekonomsko-finansijske poslove, 1 izvršilac, pola radnog vremena, na određeno vrijeme.</w:t>
      </w:r>
    </w:p>
    <w:p w:rsidR="00A51B8B" w:rsidRPr="005D193D" w:rsidRDefault="00A51B8B" w:rsidP="00A51B8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193D">
        <w:rPr>
          <w:rFonts w:ascii="Times New Roman" w:hAnsi="Times New Roman"/>
          <w:b/>
          <w:sz w:val="20"/>
          <w:szCs w:val="20"/>
        </w:rPr>
        <w:t>JU Osnovna muzička škola Gračanica</w:t>
      </w:r>
    </w:p>
    <w:p w:rsidR="00A51B8B" w:rsidRPr="005D193D" w:rsidRDefault="00A51B8B" w:rsidP="00A51B8B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193D">
        <w:rPr>
          <w:rFonts w:ascii="Times New Roman" w:hAnsi="Times New Roman"/>
          <w:sz w:val="20"/>
          <w:szCs w:val="20"/>
        </w:rPr>
        <w:t>Saradnik za ekonomsko-finansijske poslove, 1 izvršilac, pola radnog vremena, na određeno vrijeme.</w:t>
      </w:r>
    </w:p>
    <w:p w:rsidR="00A51B8B" w:rsidRPr="00F04345" w:rsidRDefault="00A51B8B" w:rsidP="00A51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5">
        <w:rPr>
          <w:rFonts w:ascii="Times New Roman" w:hAnsi="Times New Roman"/>
          <w:b/>
          <w:sz w:val="20"/>
          <w:szCs w:val="20"/>
        </w:rPr>
        <w:t xml:space="preserve">JU Osnovna škola </w:t>
      </w:r>
      <w:r>
        <w:rPr>
          <w:rFonts w:ascii="Times New Roman" w:hAnsi="Times New Roman"/>
          <w:b/>
          <w:sz w:val="20"/>
          <w:szCs w:val="20"/>
        </w:rPr>
        <w:t>„Hasan Kikić“ Gradačac</w:t>
      </w:r>
    </w:p>
    <w:p w:rsidR="00A51B8B" w:rsidRPr="00AC2801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5">
        <w:rPr>
          <w:rFonts w:ascii="Times New Roman" w:hAnsi="Times New Roman"/>
          <w:sz w:val="20"/>
          <w:szCs w:val="20"/>
        </w:rPr>
        <w:t>Saradnik za ekonomske-finansijske poslove, 1 izvršilac, pola radnog vremena, na određen</w:t>
      </w:r>
      <w:r>
        <w:rPr>
          <w:rFonts w:ascii="Times New Roman" w:hAnsi="Times New Roman"/>
          <w:sz w:val="20"/>
          <w:szCs w:val="20"/>
        </w:rPr>
        <w:t>o vrijeme, do povratka zaposlenika sa bolovanja,</w:t>
      </w:r>
    </w:p>
    <w:p w:rsidR="00A51B8B" w:rsidRPr="004336EE" w:rsidRDefault="00A51B8B" w:rsidP="00A51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36EE">
        <w:rPr>
          <w:rFonts w:ascii="Times New Roman" w:hAnsi="Times New Roman"/>
          <w:b/>
          <w:sz w:val="20"/>
          <w:szCs w:val="20"/>
        </w:rPr>
        <w:t>JU Osnovna škola „Tojšići“ Tojšići, Kalesija</w:t>
      </w:r>
    </w:p>
    <w:p w:rsidR="00A51B8B" w:rsidRPr="004336EE" w:rsidRDefault="00A51B8B" w:rsidP="00A51B8B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36EE">
        <w:rPr>
          <w:rFonts w:ascii="Times New Roman" w:hAnsi="Times New Roman"/>
          <w:sz w:val="20"/>
          <w:szCs w:val="20"/>
        </w:rPr>
        <w:t xml:space="preserve">Sekretar, 1 izvršilac, puno radno vrijeme, na </w:t>
      </w:r>
      <w:r>
        <w:rPr>
          <w:rFonts w:ascii="Times New Roman" w:hAnsi="Times New Roman"/>
          <w:sz w:val="20"/>
          <w:szCs w:val="20"/>
        </w:rPr>
        <w:t>ne</w:t>
      </w:r>
      <w:r w:rsidRPr="004336EE">
        <w:rPr>
          <w:rFonts w:ascii="Times New Roman" w:hAnsi="Times New Roman"/>
          <w:sz w:val="20"/>
          <w:szCs w:val="20"/>
        </w:rPr>
        <w:t>određeno vrijeme.</w:t>
      </w:r>
    </w:p>
    <w:p w:rsidR="00A51B8B" w:rsidRPr="00B4019E" w:rsidRDefault="00A51B8B" w:rsidP="00A51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4019E">
        <w:rPr>
          <w:rFonts w:ascii="Times New Roman" w:hAnsi="Times New Roman"/>
          <w:b/>
          <w:sz w:val="20"/>
          <w:szCs w:val="20"/>
        </w:rPr>
        <w:t>JU Osnovna škola „Kladanj“ Kladanj</w:t>
      </w:r>
    </w:p>
    <w:p w:rsidR="00A51B8B" w:rsidRPr="00B4019E" w:rsidRDefault="00A51B8B" w:rsidP="00A51B8B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019E">
        <w:rPr>
          <w:rFonts w:ascii="Times New Roman" w:hAnsi="Times New Roman"/>
          <w:sz w:val="20"/>
          <w:szCs w:val="20"/>
        </w:rPr>
        <w:t>Saradnik za ekonomsko-finansijske poslove, 1 izvršilac, puno radno vrijeme, na određeno vrijeme.</w:t>
      </w:r>
    </w:p>
    <w:p w:rsidR="00A51B8B" w:rsidRPr="0003338F" w:rsidRDefault="00A51B8B" w:rsidP="00A51B8B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38F">
        <w:rPr>
          <w:rFonts w:ascii="Times New Roman" w:hAnsi="Times New Roman"/>
          <w:b/>
          <w:sz w:val="20"/>
          <w:szCs w:val="20"/>
        </w:rPr>
        <w:t>JU Osnovna škola „Teočak“ Teočak</w:t>
      </w:r>
    </w:p>
    <w:p w:rsidR="00A51B8B" w:rsidRPr="0003338F" w:rsidRDefault="00A51B8B" w:rsidP="00A51B8B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38F">
        <w:rPr>
          <w:rFonts w:ascii="Times New Roman" w:hAnsi="Times New Roman"/>
          <w:sz w:val="20"/>
          <w:szCs w:val="20"/>
        </w:rPr>
        <w:t>Sekretar, 1 izvršilac, puno radno vrijeme, na određeno radno vrijeme, do povratka zaposlenika sa porodiljskog odsustva.</w:t>
      </w:r>
    </w:p>
    <w:p w:rsidR="00A51B8B" w:rsidRPr="00F972E7" w:rsidRDefault="00A51B8B" w:rsidP="00A51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72E7">
        <w:rPr>
          <w:rFonts w:ascii="Times New Roman" w:hAnsi="Times New Roman"/>
          <w:b/>
          <w:sz w:val="20"/>
          <w:szCs w:val="20"/>
        </w:rPr>
        <w:t>JU Osnovna škola „Centar“ Tuzla</w:t>
      </w:r>
    </w:p>
    <w:p w:rsidR="00A51B8B" w:rsidRPr="00F972E7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72E7">
        <w:rPr>
          <w:rFonts w:ascii="Times New Roman" w:hAnsi="Times New Roman"/>
          <w:sz w:val="20"/>
          <w:szCs w:val="20"/>
        </w:rPr>
        <w:t>Sekretar, 1 izvršilac, puno radno vrijeme, na određeno vrijeme, do povratka zaposlenika sa bolovanja.</w:t>
      </w:r>
    </w:p>
    <w:p w:rsidR="00A51B8B" w:rsidRPr="00426EEB" w:rsidRDefault="00A51B8B" w:rsidP="00A51B8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6EEB">
        <w:rPr>
          <w:rFonts w:ascii="Times New Roman" w:hAnsi="Times New Roman"/>
          <w:b/>
          <w:sz w:val="20"/>
          <w:szCs w:val="20"/>
        </w:rPr>
        <w:t>JU Osnovna škola „Tušanj“ Tuzla</w:t>
      </w:r>
    </w:p>
    <w:p w:rsidR="00A51B8B" w:rsidRPr="00426EEB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6EEB">
        <w:rPr>
          <w:rFonts w:ascii="Times New Roman" w:hAnsi="Times New Roman"/>
          <w:sz w:val="20"/>
          <w:szCs w:val="20"/>
        </w:rPr>
        <w:t>Sekretar, 1 izvršilac, puno radno vrijeme, na određeno vrijeme, do povratka zaposlenice sa porodiljskog odsustva,</w:t>
      </w:r>
    </w:p>
    <w:p w:rsidR="00A51B8B" w:rsidRPr="00515531" w:rsidRDefault="00A51B8B" w:rsidP="00A51B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5531">
        <w:rPr>
          <w:rFonts w:ascii="Times New Roman" w:hAnsi="Times New Roman"/>
          <w:b/>
          <w:sz w:val="20"/>
          <w:szCs w:val="20"/>
        </w:rPr>
        <w:t>JU Mješovita srednja škola Doboj Istok</w:t>
      </w:r>
    </w:p>
    <w:p w:rsidR="00A51B8B" w:rsidRPr="00515531" w:rsidRDefault="00A51B8B" w:rsidP="00A51B8B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531">
        <w:rPr>
          <w:rFonts w:ascii="Times New Roman" w:hAnsi="Times New Roman"/>
          <w:sz w:val="20"/>
          <w:szCs w:val="20"/>
        </w:rPr>
        <w:t>Saradnik za ekonomsko-finansijske poslove, 1 izvršilac, pola radnog vremena, na određeno vrijeme.</w:t>
      </w:r>
    </w:p>
    <w:p w:rsidR="00A51B8B" w:rsidRPr="00091687" w:rsidRDefault="00A51B8B" w:rsidP="00A51B8B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687">
        <w:rPr>
          <w:rFonts w:ascii="Times New Roman" w:hAnsi="Times New Roman"/>
          <w:b/>
          <w:sz w:val="20"/>
          <w:szCs w:val="20"/>
        </w:rPr>
        <w:t>JU Gimnazija „Mustafa Novalić“ Gradačac</w:t>
      </w:r>
    </w:p>
    <w:p w:rsidR="00A51B8B" w:rsidRPr="00091687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91687">
        <w:rPr>
          <w:rFonts w:ascii="Times New Roman" w:hAnsi="Times New Roman"/>
          <w:sz w:val="20"/>
          <w:szCs w:val="20"/>
        </w:rPr>
        <w:t xml:space="preserve">Sekretar, 1 izvršilac, </w:t>
      </w:r>
      <w:r>
        <w:rPr>
          <w:rFonts w:ascii="Times New Roman" w:hAnsi="Times New Roman"/>
          <w:sz w:val="20"/>
          <w:szCs w:val="20"/>
        </w:rPr>
        <w:t>punu normu, na određeno vrijeme,</w:t>
      </w:r>
    </w:p>
    <w:p w:rsidR="00A51B8B" w:rsidRPr="00091687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Saradnik za ekonomsko-finansijske poslove, 1 izvršilac, pola radnog vremena, na određeno vrijeme, do povratka zaposlenika sa bolovanja.</w:t>
      </w:r>
    </w:p>
    <w:p w:rsidR="00A51B8B" w:rsidRPr="00694303" w:rsidRDefault="00A51B8B" w:rsidP="00A51B8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94303">
        <w:rPr>
          <w:rFonts w:ascii="Times New Roman" w:hAnsi="Times New Roman"/>
          <w:b/>
          <w:sz w:val="20"/>
          <w:szCs w:val="20"/>
        </w:rPr>
        <w:t>JU Mješovita srednja elektro-mašinska škola Lukavac</w:t>
      </w:r>
    </w:p>
    <w:p w:rsidR="00A51B8B" w:rsidRPr="00DC5D6D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694303">
        <w:rPr>
          <w:rFonts w:ascii="Times New Roman" w:hAnsi="Times New Roman"/>
          <w:sz w:val="20"/>
          <w:szCs w:val="20"/>
        </w:rPr>
        <w:t>Sekretar, 1 izvršilac, puno radno vrijeme, na određeno vrijeme, do povratka zaposlenika sa bolovanja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A51B8B" w:rsidRPr="00DC5D6D" w:rsidRDefault="00A51B8B" w:rsidP="00A51B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C5D6D">
        <w:rPr>
          <w:rFonts w:ascii="Times New Roman" w:hAnsi="Times New Roman"/>
          <w:b/>
          <w:sz w:val="20"/>
          <w:szCs w:val="20"/>
        </w:rPr>
        <w:t>JU Gimnazija „Ismet Mujezinović“ Tuzla</w:t>
      </w:r>
    </w:p>
    <w:p w:rsidR="00A51B8B" w:rsidRPr="00DC5D6D" w:rsidRDefault="00A51B8B" w:rsidP="00A51B8B">
      <w:pPr>
        <w:pStyle w:val="ListParagraph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5D6D">
        <w:rPr>
          <w:rFonts w:ascii="Times New Roman" w:hAnsi="Times New Roman"/>
          <w:sz w:val="20"/>
          <w:szCs w:val="20"/>
        </w:rPr>
        <w:t>Saradnik za ekonomsko-finansijske poslove, 1 izvršilac, na pola radnog vremena, na određeno vrijeme.</w:t>
      </w:r>
    </w:p>
    <w:p w:rsidR="00A51B8B" w:rsidRPr="00C65620" w:rsidRDefault="00A51B8B" w:rsidP="00A51B8B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65620">
        <w:rPr>
          <w:rFonts w:ascii="Times New Roman" w:hAnsi="Times New Roman"/>
          <w:b/>
          <w:sz w:val="20"/>
          <w:szCs w:val="20"/>
        </w:rPr>
        <w:t>JU Srednja muzička škola „Čestmir Mirko Dušek“ Tuzla</w:t>
      </w:r>
    </w:p>
    <w:p w:rsidR="00A51B8B" w:rsidRPr="00C65620" w:rsidRDefault="00A51B8B" w:rsidP="00A51B8B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65620">
        <w:rPr>
          <w:rFonts w:ascii="Times New Roman" w:hAnsi="Times New Roman"/>
          <w:sz w:val="20"/>
          <w:szCs w:val="20"/>
        </w:rPr>
        <w:t>Saradnik za ekonomsko-finansijske poslove, 1 izvršilac, pola radnog vremena</w:t>
      </w:r>
      <w:r>
        <w:rPr>
          <w:rFonts w:ascii="Times New Roman" w:hAnsi="Times New Roman"/>
          <w:sz w:val="20"/>
          <w:szCs w:val="20"/>
        </w:rPr>
        <w:t>, na određeno vrijeme, do povratka zaposlenika sa bolovanja.</w:t>
      </w:r>
      <w:r w:rsidRPr="00C65620">
        <w:rPr>
          <w:rFonts w:ascii="Times New Roman" w:hAnsi="Times New Roman"/>
          <w:b/>
          <w:sz w:val="20"/>
          <w:szCs w:val="20"/>
        </w:rPr>
        <w:t xml:space="preserve"> </w:t>
      </w:r>
    </w:p>
    <w:p w:rsidR="00A51B8B" w:rsidRPr="00B334D6" w:rsidRDefault="00A51B8B" w:rsidP="00A51B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B334D6">
        <w:rPr>
          <w:rFonts w:ascii="Times New Roman" w:hAnsi="Times New Roman"/>
          <w:b/>
          <w:sz w:val="20"/>
          <w:szCs w:val="20"/>
        </w:rPr>
        <w:t>JU Mješovita srednja hemijska škola Tuzla</w:t>
      </w:r>
    </w:p>
    <w:p w:rsidR="00A51B8B" w:rsidRPr="00B334D6" w:rsidRDefault="00A51B8B" w:rsidP="00A51B8B">
      <w:pPr>
        <w:pStyle w:val="NoSpacing"/>
        <w:numPr>
          <w:ilvl w:val="1"/>
          <w:numId w:val="1"/>
        </w:numPr>
        <w:ind w:left="1276" w:hanging="567"/>
        <w:jc w:val="both"/>
        <w:rPr>
          <w:rFonts w:ascii="Times New Roman" w:hAnsi="Times New Roman"/>
          <w:b/>
          <w:sz w:val="20"/>
          <w:szCs w:val="20"/>
        </w:rPr>
      </w:pPr>
      <w:r w:rsidRPr="00B334D6">
        <w:rPr>
          <w:rFonts w:ascii="Times New Roman" w:hAnsi="Times New Roman"/>
          <w:sz w:val="20"/>
          <w:szCs w:val="20"/>
        </w:rPr>
        <w:t>Saradnik u nastavi – laborant, 1 izvršilac, na 14 časova, na određeno vrijeme.</w:t>
      </w:r>
    </w:p>
    <w:p w:rsidR="00A51B8B" w:rsidRPr="00B334D6" w:rsidRDefault="00A51B8B" w:rsidP="00A51B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B334D6">
        <w:rPr>
          <w:rFonts w:ascii="Times New Roman" w:hAnsi="Times New Roman"/>
          <w:b/>
          <w:sz w:val="20"/>
          <w:szCs w:val="20"/>
        </w:rPr>
        <w:t>JU Mješovita srednja škola Tuzla</w:t>
      </w:r>
    </w:p>
    <w:p w:rsidR="00A51B8B" w:rsidRPr="00B334D6" w:rsidRDefault="00A51B8B" w:rsidP="00A51B8B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34D6">
        <w:rPr>
          <w:rFonts w:ascii="Times New Roman" w:hAnsi="Times New Roman"/>
          <w:sz w:val="20"/>
          <w:szCs w:val="20"/>
        </w:rPr>
        <w:lastRenderedPageBreak/>
        <w:t>Saradnik za ekonomsko-finansijske poslove, 1 izvršilac, pola radnog vremena, na određeno vrijeme, do povratka zaposlenika sa bolovanja.</w:t>
      </w:r>
    </w:p>
    <w:p w:rsidR="00A51B8B" w:rsidRPr="00DC5D6D" w:rsidRDefault="00A51B8B" w:rsidP="00A51B8B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51B8B" w:rsidRPr="003C224E" w:rsidRDefault="00A51B8B" w:rsidP="00A51B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</w:rPr>
        <w:t xml:space="preserve">Na upražnjena radna mjesta po raspisanom konkursu na određeno vrijeme primit će se zaposlenici najduže do 30.06.2022. godine uz pripadajući godišnji odmor u skladu sa zakonom i kolektivnim ugovorom. </w:t>
      </w:r>
    </w:p>
    <w:p w:rsidR="00A51B8B" w:rsidRPr="003C224E" w:rsidRDefault="00A51B8B" w:rsidP="00A51B8B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1B8B" w:rsidRPr="003C224E" w:rsidRDefault="00A51B8B" w:rsidP="00A51B8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b/>
          <w:sz w:val="20"/>
          <w:szCs w:val="20"/>
          <w:u w:val="single"/>
        </w:rPr>
        <w:t>Popunjavanje upražnjenih radnih mjesta</w:t>
      </w:r>
      <w:r w:rsidRPr="003C224E">
        <w:rPr>
          <w:rFonts w:ascii="Times New Roman" w:hAnsi="Times New Roman"/>
          <w:sz w:val="20"/>
          <w:szCs w:val="20"/>
        </w:rPr>
        <w:t>: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1. Pored općih uslova (opća radna i zdravstvena sposobnost), kandidat za radno mjesto dužan je ispunjavati i posebne uslove, odnosno </w:t>
      </w:r>
      <w:r w:rsidRPr="003C224E">
        <w:rPr>
          <w:rFonts w:ascii="Times New Roman" w:hAnsi="Times New Roman"/>
          <w:b/>
          <w:sz w:val="20"/>
          <w:szCs w:val="20"/>
          <w:lang w:val="hr-BA"/>
        </w:rPr>
        <w:t>dužan je posjedovati</w:t>
      </w:r>
      <w:r w:rsidRPr="003C224E">
        <w:rPr>
          <w:rFonts w:ascii="Times New Roman" w:hAnsi="Times New Roman"/>
          <w:sz w:val="20"/>
          <w:szCs w:val="20"/>
          <w:lang w:val="hr-BA"/>
        </w:rPr>
        <w:t>: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a) odgovarajuću stručnu spremu za radno mjesto na koje se prijavljuje (u skladu sa zakonom i pedagoškim standardima i normativima),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b) položen odgovarajući stručni ispit u skladu sa pedagoškim standardima i normativima,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c) odgovarajuće radno iskustvo u struci (odnosi se na kandidate koji se prijavljuju na radno mjesto saradnika za ekonomsko-finansijske poslove).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Kandidat za zasnivanje radnog odnosa </w:t>
      </w:r>
      <w:r w:rsidRPr="003C224E">
        <w:rPr>
          <w:rFonts w:ascii="Times New Roman" w:hAnsi="Times New Roman"/>
          <w:b/>
          <w:sz w:val="20"/>
          <w:szCs w:val="20"/>
          <w:lang w:val="hr-BA"/>
        </w:rPr>
        <w:t xml:space="preserve">obavezan je dostaviti odgovarajuću dokumentaciju </w:t>
      </w:r>
      <w:r w:rsidRPr="003C224E">
        <w:rPr>
          <w:rFonts w:ascii="Times New Roman" w:hAnsi="Times New Roman"/>
          <w:sz w:val="20"/>
          <w:szCs w:val="20"/>
          <w:lang w:val="hr-BA"/>
        </w:rPr>
        <w:t>(u daljem tekstu: obavezna dokumentacija), i to: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a) prijavu na radno mjesto za koje se prijavljuje na odgovarajućem prijavnom obrascu propisanom Pravilnikom o uslovima, kriterijima i postupku zapošljavanja u javnim ustanovama osnovnog i srednjeg obrazovanja na p</w:t>
      </w:r>
      <w:r>
        <w:rPr>
          <w:rFonts w:ascii="Times New Roman" w:hAnsi="Times New Roman"/>
          <w:sz w:val="20"/>
          <w:szCs w:val="20"/>
          <w:lang w:val="hr-BA"/>
        </w:rPr>
        <w:t>odručju Tuzlanskog kantona („Službene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 novine TK“, broj: 17/17 i 1/</w:t>
      </w:r>
      <w:r>
        <w:rPr>
          <w:rFonts w:ascii="Times New Roman" w:hAnsi="Times New Roman"/>
          <w:sz w:val="20"/>
          <w:szCs w:val="20"/>
          <w:lang w:val="hr-BA"/>
        </w:rPr>
        <w:t>18, u daljem tekstu: Pravilnik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), a koji se može preuzeti na veb stranici </w:t>
      </w:r>
      <w:hyperlink r:id="rId6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www.montk.gov.ba</w:t>
        </w:r>
      </w:hyperlink>
      <w:r w:rsidRPr="003C224E">
        <w:rPr>
          <w:rStyle w:val="Hyperlink"/>
          <w:rFonts w:ascii="Times New Roman" w:hAnsi="Times New Roman"/>
          <w:sz w:val="20"/>
          <w:szCs w:val="20"/>
          <w:lang w:val="hr-BA"/>
        </w:rPr>
        <w:t xml:space="preserve"> i/ili www.vlada.tk.gov.ba </w:t>
      </w:r>
      <w:r w:rsidRPr="003C224E">
        <w:rPr>
          <w:rFonts w:ascii="Times New Roman" w:hAnsi="Times New Roman"/>
          <w:sz w:val="20"/>
          <w:szCs w:val="20"/>
          <w:lang w:val="hr-BA"/>
        </w:rPr>
        <w:t>(dostavljaju svi kandidati),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b) dokaz o završenom obrazovanju (dostavljaju svi kandidati),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c) </w:t>
      </w:r>
      <w:r w:rsidRPr="003C224E">
        <w:rPr>
          <w:rFonts w:ascii="Times New Roman" w:hAnsi="Times New Roman"/>
          <w:sz w:val="20"/>
          <w:szCs w:val="20"/>
        </w:rPr>
        <w:t>uvjerenje o položenom odgovarajućem stručnom ispitu ili rješenje o priznavanju oslobađanja od obaveze polaganja odgovarajućeg stručnog ispita (ukoliko je kandidatu priznato pravo kojim se oslobađa od obaveze polaganja odgovarajućeg stručnog ispita) – dostavljaju kandidati koji se prijavljuju na radna mjesta: Sekretar i Saradnik za ekonomsko-finansijske poslove.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d) potvrdu o radnom iskustvu u struci (dostavljaju kandidati koji se prijavljuju na radno mjesto Saradnik za ekonomsko-finansijske poslove).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b/>
          <w:sz w:val="20"/>
          <w:szCs w:val="20"/>
          <w:u w:val="single"/>
          <w:lang w:val="hr-BA"/>
        </w:rPr>
        <w:t>Pravo na bodovanje po osnovu pripadnosti nekoj od kategorija branitelja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 ostvaruje kandidat koji, pored obavezne dokumentacije, dostavi:  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a) dokaz o pripadnosti kategoriji branitelja ili člana porodice branitelja u skladu sa članom 20. stav (2) tačke a) do g) Pravilnika,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Style w:val="Hyperlink"/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b) uvjerenje službe za zapošljavanje da je nezaposlen i da se nalazi na evidenciji iste ili izjavu (ovjerenu od strane nadležnog organa uprave ili notara) da će, u slučaju da bude primljen u radni odnos na neku od pozicija predviđenih ovim javnim konkursom dostaviti uvjerenje službe za zapošljavanje, kojim se potvrđuje,</w:t>
      </w:r>
      <w:r w:rsidRPr="003C224E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Pr="003C224E">
        <w:rPr>
          <w:rFonts w:ascii="Times New Roman" w:hAnsi="Times New Roman"/>
          <w:sz w:val="20"/>
          <w:szCs w:val="20"/>
          <w:lang w:val="hr-BA"/>
        </w:rPr>
        <w:t>da se u periodu</w:t>
      </w:r>
      <w:r w:rsidRPr="003C224E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do isticanja Konačne rang liste, odnosno do </w:t>
      </w:r>
      <w:r w:rsidRPr="0000332D">
        <w:rPr>
          <w:rFonts w:ascii="Times New Roman" w:hAnsi="Times New Roman"/>
          <w:sz w:val="20"/>
          <w:szCs w:val="20"/>
          <w:lang w:val="hr-BA"/>
        </w:rPr>
        <w:t>03.02.2022.godine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, nalazio na evidenciji nezaposlenih lica. Obrazac izjave se može preuzeti na veb stranici </w:t>
      </w:r>
      <w:hyperlink r:id="rId7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www.montk.gov.ba</w:t>
        </w:r>
      </w:hyperlink>
      <w:r w:rsidRPr="003C224E">
        <w:rPr>
          <w:rFonts w:ascii="Times New Roman" w:hAnsi="Times New Roman"/>
          <w:sz w:val="20"/>
          <w:szCs w:val="20"/>
          <w:lang w:val="hr-BA"/>
        </w:rPr>
        <w:t xml:space="preserve"> </w:t>
      </w:r>
      <w:r w:rsidRPr="003C224E">
        <w:rPr>
          <w:rStyle w:val="Hyperlink"/>
          <w:rFonts w:ascii="Times New Roman" w:hAnsi="Times New Roman"/>
          <w:sz w:val="20"/>
          <w:szCs w:val="20"/>
          <w:lang w:val="hr-BA"/>
        </w:rPr>
        <w:t xml:space="preserve">i/ili </w:t>
      </w:r>
      <w:hyperlink r:id="rId8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www.vlada.tk.gov.ba</w:t>
        </w:r>
      </w:hyperlink>
      <w:r w:rsidRPr="003C224E">
        <w:rPr>
          <w:rStyle w:val="Hyperlink"/>
          <w:rFonts w:ascii="Times New Roman" w:hAnsi="Times New Roman"/>
          <w:sz w:val="20"/>
          <w:szCs w:val="20"/>
          <w:lang w:val="hr-BA"/>
        </w:rPr>
        <w:t>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u w:val="single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c) dokument kojim dokazuje odgovarajuće srodstvo sa licem po osnovu kojeg ostvaruje procentualno uvećanje ili dodatne bodove (dostavlja </w:t>
      </w:r>
      <w:r w:rsidRPr="003C224E">
        <w:rPr>
          <w:rFonts w:ascii="Times New Roman" w:hAnsi="Times New Roman"/>
          <w:sz w:val="20"/>
          <w:szCs w:val="20"/>
        </w:rPr>
        <w:t xml:space="preserve">kandidat 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koji procentualno uvećanje ili dodatne bodove ostvaruje kao član porodice), 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d) kopiju ovjerene izjave da mu radni odnos nije prestao njegovom krivicom, da po prestanku radnog odnosa nije ostvario pravo na otpremninu, odnosno da nije korisnik prava na porodičnu penziju.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b/>
          <w:sz w:val="20"/>
          <w:szCs w:val="20"/>
          <w:u w:val="single"/>
          <w:lang w:val="hr-BA"/>
        </w:rPr>
        <w:t>Pravo na bodovanje po osnovu radne obaveze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 ostvaruje kandidat koji, pored obavezne dokumentacije, dostavi: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a) </w:t>
      </w:r>
      <w:r w:rsidRPr="003C224E">
        <w:rPr>
          <w:rFonts w:ascii="Times New Roman" w:hAnsi="Times New Roman"/>
          <w:sz w:val="20"/>
          <w:szCs w:val="20"/>
        </w:rPr>
        <w:t>uvjerenje izdato od nadležnog organa za pitanje evidencija iz oblasti vojne obaveze kojim se potvrđuje raspoređivanje u radnu obavezu,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b) uvjerenje službe za zapošljavanje da je nezaposlen i da se nalazi na evidenciji iste ili izjavu (ovjerenu od strane nadležnog organa uprave ili notara) da će, u slučaju da bude primljen u radni odnos na neku od pozicija predviđenih ovim javnim konkursom dostaviti uvjerenje službe za zapošljavanje, kojim se potvrđuje, da se u periodu do isticanja Konačne rang liste, odnosno do </w:t>
      </w:r>
      <w:r w:rsidRPr="0000332D">
        <w:rPr>
          <w:rFonts w:ascii="Times New Roman" w:hAnsi="Times New Roman"/>
          <w:color w:val="000000"/>
          <w:sz w:val="20"/>
          <w:szCs w:val="20"/>
          <w:lang w:val="hr-BA"/>
        </w:rPr>
        <w:t>03.02.2022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.godine, nalazio na evidenciji nezaposlenih lica. Obrazac izjave se može preuzeti na veb stranici </w:t>
      </w:r>
      <w:hyperlink r:id="rId9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www.montk.gov.ba</w:t>
        </w:r>
      </w:hyperlink>
      <w:r w:rsidRPr="003C224E">
        <w:rPr>
          <w:rFonts w:ascii="Times New Roman" w:hAnsi="Times New Roman"/>
          <w:sz w:val="20"/>
          <w:szCs w:val="20"/>
        </w:rPr>
        <w:t xml:space="preserve"> </w:t>
      </w:r>
      <w:r w:rsidRPr="003C224E">
        <w:rPr>
          <w:rStyle w:val="Hyperlink"/>
          <w:rFonts w:ascii="Times New Roman" w:hAnsi="Times New Roman"/>
          <w:sz w:val="20"/>
          <w:szCs w:val="20"/>
          <w:lang w:val="hr-BA"/>
        </w:rPr>
        <w:t xml:space="preserve"> i/ili www.vlada.tk.gov.ba</w:t>
      </w:r>
      <w:r w:rsidRPr="003C224E">
        <w:rPr>
          <w:rFonts w:ascii="Times New Roman" w:hAnsi="Times New Roman"/>
          <w:sz w:val="20"/>
          <w:szCs w:val="20"/>
          <w:lang w:val="hr-BA"/>
        </w:rPr>
        <w:t>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</w:rPr>
        <w:t>c) uvjerenje/potvrda izdato od strane poslodavca kod kojeg je lice bilo raspoređeno u radnoj obavezi, a koje obavezno sadrži naznačen period u kojem je lice bilo raspoređeno u radnoj obavezi,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</w:rPr>
        <w:t>d) dokument kojim dokazuje odgovarajuće srodstvo sa roditeljem koji je bio angažovan u radnoj obavezi (dostavlja kandidat koji pravo na bodovanje po osnovu radne obaveze ostvaruje kao dijete lica koje je bilo angažovano u radnoj obavezi),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e) kopiju ovjerene izjave da mu radni odnos nije prestao njegovom krivicom, da po prestanku radnog odnosa nije ostvario pravo na otpremninu, odnosno da nije korisnik prava na porodičnu penziju.</w:t>
      </w:r>
    </w:p>
    <w:p w:rsidR="00A51B8B" w:rsidRPr="003C224E" w:rsidRDefault="00A51B8B" w:rsidP="00A51B8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lastRenderedPageBreak/>
        <w:t>Traženu dokumentaciju u originalu, ovjerenoj ili neovjerenoj kopiji, kandidat dostavlja neposredno na protokol škole ili preporučeno putem pošte (na adresu škole), u zatvorenoj koverti, sa naznakom „Prijava na Konkurs za prijem u radni odnos zaposlenika u osnovnim i srednjim školama na području Tuzlanskog kantona“.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Liste kandidata iz člana 25. stav (5) Pravilnika škole su dužne istaći na oglasnoj ploči škole najkasnije do </w:t>
      </w:r>
      <w:r w:rsidRPr="0000332D">
        <w:rPr>
          <w:rFonts w:ascii="Times New Roman" w:hAnsi="Times New Roman"/>
          <w:sz w:val="20"/>
          <w:szCs w:val="20"/>
          <w:lang w:val="hr-BA"/>
        </w:rPr>
        <w:t>1</w:t>
      </w:r>
      <w:r>
        <w:rPr>
          <w:rFonts w:ascii="Times New Roman" w:hAnsi="Times New Roman"/>
          <w:sz w:val="20"/>
          <w:szCs w:val="20"/>
          <w:lang w:val="hr-BA"/>
        </w:rPr>
        <w:t>2</w:t>
      </w:r>
      <w:r w:rsidRPr="0000332D">
        <w:rPr>
          <w:rFonts w:ascii="Times New Roman" w:hAnsi="Times New Roman"/>
          <w:sz w:val="20"/>
          <w:szCs w:val="20"/>
          <w:lang w:val="hr-BA"/>
        </w:rPr>
        <w:t>. januara 2022. godine,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 naznačavajući vrijeme njihovog isticanja. Nezadovoljni kandidat može Komisiji za bodovanje u roku od 24 sata od momenta njihovog isticanja, podnijeti zahtjev za preispitivanje liste.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Test stručnog znanja za kandidate koji se prijavljuju za radno mjesto: Sekretar ili Saradnik za ekonomsko-finansijske poslove održat će se dana </w:t>
      </w:r>
      <w:r w:rsidRPr="0000332D">
        <w:rPr>
          <w:rFonts w:ascii="Times New Roman" w:hAnsi="Times New Roman"/>
          <w:sz w:val="20"/>
          <w:szCs w:val="20"/>
          <w:lang w:val="hr-BA"/>
        </w:rPr>
        <w:t>18. januara 2022</w:t>
      </w:r>
      <w:r w:rsidRPr="003C224E">
        <w:rPr>
          <w:rFonts w:ascii="Times New Roman" w:hAnsi="Times New Roman"/>
          <w:sz w:val="20"/>
          <w:szCs w:val="20"/>
          <w:lang w:val="hr-BA"/>
        </w:rPr>
        <w:t>.</w:t>
      </w:r>
      <w:r w:rsidRPr="003C224E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godine, a vrijeme i mjesto održavanja istog objavit će se na veb stranici: </w:t>
      </w:r>
      <w:hyperlink r:id="rId10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www.montk.gov.b</w:t>
        </w:r>
      </w:hyperlink>
      <w:r w:rsidRPr="003C224E">
        <w:rPr>
          <w:rFonts w:ascii="Times New Roman" w:hAnsi="Times New Roman"/>
          <w:sz w:val="20"/>
          <w:szCs w:val="20"/>
          <w:u w:val="single"/>
        </w:rPr>
        <w:t>a</w:t>
      </w:r>
      <w:r w:rsidRPr="003C224E">
        <w:rPr>
          <w:rStyle w:val="Hyperlink"/>
          <w:rFonts w:ascii="Times New Roman" w:hAnsi="Times New Roman"/>
          <w:sz w:val="20"/>
          <w:szCs w:val="20"/>
          <w:lang w:val="hr-BA"/>
        </w:rPr>
        <w:t xml:space="preserve"> i/ili </w:t>
      </w:r>
      <w:hyperlink r:id="rId11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www.vlada.tk.gov.ba</w:t>
        </w:r>
      </w:hyperlink>
      <w:r w:rsidRPr="003C224E">
        <w:rPr>
          <w:rStyle w:val="Hyperlink"/>
          <w:rFonts w:ascii="Times New Roman" w:hAnsi="Times New Roman"/>
          <w:sz w:val="20"/>
          <w:szCs w:val="20"/>
          <w:lang w:val="hr-BA"/>
        </w:rPr>
        <w:t>, najkasnije</w:t>
      </w:r>
      <w:r w:rsidRPr="003C224E">
        <w:rPr>
          <w:rFonts w:ascii="Times New Roman" w:hAnsi="Times New Roman"/>
          <w:sz w:val="20"/>
          <w:szCs w:val="20"/>
        </w:rPr>
        <w:t xml:space="preserve"> do </w:t>
      </w:r>
      <w:r w:rsidRPr="0000332D">
        <w:rPr>
          <w:rFonts w:ascii="Times New Roman" w:hAnsi="Times New Roman"/>
          <w:color w:val="000000"/>
          <w:sz w:val="20"/>
          <w:szCs w:val="20"/>
        </w:rPr>
        <w:t>14. januara 2022</w:t>
      </w:r>
      <w:r w:rsidRPr="003C224E">
        <w:rPr>
          <w:rFonts w:ascii="Times New Roman" w:hAnsi="Times New Roman"/>
          <w:sz w:val="20"/>
          <w:szCs w:val="20"/>
        </w:rPr>
        <w:t xml:space="preserve">. godine. Kandidat koji ne pristupi testu stručnog znanja gubi pravo na učešće u daljnjoj konkursnoj proceduri. Prije pristupanja testu stručnog znanja kandidat je dužan potpisati pisanu izjavu o pristupanju na polaganje, koja obavezno sadrži naziv škole u koju se prijavio, broj lične karte i podatke 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o organu koji je izado ličnu kartu i roku važenja iste. 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Intervju sa kandidatima koji ispunjavaju potrebne uslove, odnosno kandidatima za radno mjesto Sekretar ili Saradnik za ekonomsko-finansijske poslove, koji su na testu stručnog znanja ostvarili bodovni minimum u skladu sa Pravilnikom, obavit će se dana </w:t>
      </w:r>
      <w:r w:rsidRPr="0000332D">
        <w:rPr>
          <w:rFonts w:ascii="Times New Roman" w:hAnsi="Times New Roman"/>
          <w:color w:val="000000"/>
          <w:sz w:val="20"/>
          <w:szCs w:val="20"/>
          <w:lang w:val="hr-BA"/>
        </w:rPr>
        <w:t>24. i 25. januara 2022</w:t>
      </w:r>
      <w:r w:rsidRPr="003C224E">
        <w:rPr>
          <w:rFonts w:ascii="Times New Roman" w:hAnsi="Times New Roman"/>
          <w:sz w:val="20"/>
          <w:szCs w:val="20"/>
          <w:lang w:val="hr-BA"/>
        </w:rPr>
        <w:t>. godine, u periodu od 8 do 14 sati, u prostorijama škole u koju se kandidat prijavljuje. Prije provođenja postupka intervjua, s ciljem utvrđivanja identiteta, kandidat je dužan Komisiji za intervju predočiti važeću ličnu kartu, potpisati izjavu da je pristupio intervjuu, a pored potpisa upisati broj lične karte, te podatke o organu koji je izado ličnu kartu i roku važenja iste. Kandidat koji ne pristupi intervjuu gubi pravo učešća u daljnjoj konkursnoj proceduri.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Rang liste iz člana 29. Pravilnika škole su dužne istaći dana </w:t>
      </w:r>
      <w:r w:rsidRPr="0000332D">
        <w:rPr>
          <w:rFonts w:ascii="Times New Roman" w:hAnsi="Times New Roman"/>
          <w:color w:val="000000"/>
          <w:sz w:val="20"/>
          <w:szCs w:val="20"/>
          <w:lang w:val="hr-BA"/>
        </w:rPr>
        <w:t>27. januara 2022.godine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 – najkasnije do 16 sati, na vidnom mjestu na ulazu u školu i objaviti na veb stranici škole i veb stranici Ministarstva </w:t>
      </w:r>
      <w:hyperlink r:id="rId12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www.montk.gov.ba</w:t>
        </w:r>
      </w:hyperlink>
      <w:r w:rsidRPr="003C224E">
        <w:rPr>
          <w:rFonts w:ascii="Times New Roman" w:hAnsi="Times New Roman"/>
          <w:sz w:val="20"/>
          <w:szCs w:val="20"/>
          <w:lang w:val="hr-BA"/>
        </w:rPr>
        <w:t>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Kandidat koji je nezadovoljan rang-listom, u roku od tri dana od dana njenog isticanja, protiv iste može izjaviti prigovor školskom odboru, s tim da se dan isticanja rang-liste ne računa u ovaj rok. 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Konačnu rang listu iz člana 34. Pravilnika škola je dužna istaći na vidnom mjestu na ulazu u školu, dana </w:t>
      </w:r>
      <w:r w:rsidRPr="0000332D">
        <w:rPr>
          <w:rFonts w:ascii="Times New Roman" w:hAnsi="Times New Roman"/>
          <w:color w:val="000000"/>
          <w:sz w:val="20"/>
          <w:szCs w:val="20"/>
          <w:lang w:val="hr-BA"/>
        </w:rPr>
        <w:t>03. februara 2022.</w:t>
      </w:r>
      <w:r w:rsidRPr="003C224E">
        <w:rPr>
          <w:rFonts w:ascii="Times New Roman" w:hAnsi="Times New Roman"/>
          <w:b/>
          <w:sz w:val="20"/>
          <w:szCs w:val="20"/>
          <w:lang w:val="hr-BA"/>
        </w:rPr>
        <w:t xml:space="preserve"> </w:t>
      </w:r>
      <w:r w:rsidRPr="003C224E">
        <w:rPr>
          <w:rFonts w:ascii="Times New Roman" w:hAnsi="Times New Roman"/>
          <w:sz w:val="20"/>
          <w:szCs w:val="20"/>
          <w:lang w:val="hr-BA"/>
        </w:rPr>
        <w:t xml:space="preserve">godine do 16 sati, te istu objaviti na svojoj veb stranici i veb stranici Ministarstva </w:t>
      </w:r>
      <w:hyperlink r:id="rId13" w:history="1">
        <w:r w:rsidRPr="003C224E">
          <w:rPr>
            <w:rStyle w:val="Hyperlink"/>
            <w:rFonts w:ascii="Times New Roman" w:hAnsi="Times New Roman"/>
            <w:sz w:val="20"/>
            <w:szCs w:val="20"/>
            <w:lang w:val="hr-BA"/>
          </w:rPr>
          <w:t>www.montk.gov.ba</w:t>
        </w:r>
      </w:hyperlink>
      <w:r w:rsidRPr="003C224E">
        <w:rPr>
          <w:rFonts w:ascii="Times New Roman" w:hAnsi="Times New Roman"/>
          <w:sz w:val="20"/>
          <w:szCs w:val="20"/>
          <w:lang w:val="hr-BA"/>
        </w:rPr>
        <w:t>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U roku od dva radna dana od dana isticanja odluke o izboru prvorangiranog kandidata, direktor škole i izabrani kandidat dužni su zaključiti ugovor o radu, te je, u istom roku, izabrani prvorangirani kandidat dužan putem pisane izjave izjasniti se o prihvatanju ili odustajanju od zaključivanja ugovora o radu koja se dostavlja putem pošte ili neposredno na protokol škole ili putem e-maila (izjava koja se dostavlja putem e-maila mora biti skenirana i potpisana od strane kandidata).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Ukoliko se izabrani kandidat, u naprijed navedenom roku, ne izjasni o prihvatanju ili odustajanju od zaključivanja ugovora o radu, direktor škole ponudit će zaključivanje ugovora o radu sljedećem rangiranom kandidatu prema redoslijedu sa konačne rang-liste.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Ukoliko je prilikom prijavljivanja na ovaj konkurs traženu dokumentaciju dostavio u neovjerenoj kopiji, kandidat je dužan istu, prije zaključivanja ugovora o radu, dostaviti školi u originalu ili ovjerenoj kopiji. Pored gore navedene dokumentacije, kandidat je dužan, u originalu ili ovjerenoj kopiji, dostaviti i: ljekarsko uvjerenje ne starije od tri mjeseca, izvod iz matične knjige rođenih i uvjerenje o državljanstvu.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>Pod ovjerenom kopijom podrazumijeva se dokumentacija ovjerena od strane nadležnog organa (općinska/gradska služba ili notar).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hr-BA"/>
        </w:rPr>
      </w:pPr>
      <w:r w:rsidRPr="003C224E">
        <w:rPr>
          <w:rFonts w:ascii="Times New Roman" w:hAnsi="Times New Roman"/>
          <w:sz w:val="20"/>
          <w:szCs w:val="20"/>
          <w:lang w:val="hr-BA"/>
        </w:rPr>
        <w:t xml:space="preserve">Na sva ostala pitanja koja eventualno nisu regulisana tekstom ovog konkursa neposredno se primjenjuju relevantne odredbe važećih propisa.    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</w:rPr>
        <w:t xml:space="preserve">Prijave na konkurs sa traženom dokumentacijom kandidati mogu dostaviti najkasnije zaključno sa </w:t>
      </w:r>
      <w:r>
        <w:rPr>
          <w:rFonts w:ascii="Times New Roman" w:hAnsi="Times New Roman"/>
          <w:b/>
          <w:sz w:val="20"/>
          <w:szCs w:val="20"/>
        </w:rPr>
        <w:t>6</w:t>
      </w:r>
      <w:r w:rsidRPr="0000332D">
        <w:rPr>
          <w:rFonts w:ascii="Times New Roman" w:hAnsi="Times New Roman"/>
          <w:b/>
          <w:sz w:val="20"/>
          <w:szCs w:val="20"/>
        </w:rPr>
        <w:t>.1.2022. godine</w:t>
      </w:r>
      <w:r w:rsidRPr="003C224E">
        <w:rPr>
          <w:rFonts w:ascii="Times New Roman" w:hAnsi="Times New Roman"/>
          <w:sz w:val="20"/>
          <w:szCs w:val="20"/>
        </w:rPr>
        <w:t>.</w:t>
      </w:r>
    </w:p>
    <w:p w:rsidR="00A51B8B" w:rsidRPr="003C224E" w:rsidRDefault="00A51B8B" w:rsidP="00A51B8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</w:rPr>
        <w:t xml:space="preserve">Nepotpune ili neblagovremene prijave neće se razmatrati. </w:t>
      </w:r>
    </w:p>
    <w:p w:rsidR="00A51B8B" w:rsidRPr="003C224E" w:rsidRDefault="00A51B8B" w:rsidP="00A51B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51B8B" w:rsidRPr="003C224E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224E">
        <w:rPr>
          <w:rFonts w:ascii="Times New Roman" w:hAnsi="Times New Roman"/>
          <w:sz w:val="20"/>
          <w:szCs w:val="20"/>
        </w:rPr>
        <w:tab/>
      </w:r>
      <w:r w:rsidRPr="003C224E">
        <w:rPr>
          <w:rFonts w:ascii="Times New Roman" w:hAnsi="Times New Roman"/>
          <w:sz w:val="20"/>
          <w:szCs w:val="20"/>
        </w:rPr>
        <w:tab/>
      </w:r>
      <w:r w:rsidRPr="003C224E">
        <w:rPr>
          <w:rFonts w:ascii="Times New Roman" w:hAnsi="Times New Roman"/>
          <w:sz w:val="20"/>
          <w:szCs w:val="20"/>
        </w:rPr>
        <w:tab/>
        <w:t xml:space="preserve">                                   </w:t>
      </w:r>
      <w:r w:rsidRPr="003C224E">
        <w:rPr>
          <w:rFonts w:ascii="Times New Roman" w:hAnsi="Times New Roman"/>
          <w:b/>
          <w:sz w:val="20"/>
          <w:szCs w:val="20"/>
        </w:rPr>
        <w:t>Ministarstvo obrazovanja i nauke Tuzlanskog kantona</w:t>
      </w:r>
    </w:p>
    <w:p w:rsidR="00A51B8B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1B8B" w:rsidRDefault="00A51B8B" w:rsidP="00A51B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587E" w:rsidRDefault="00C4587E">
      <w:bookmarkStart w:id="0" w:name="_GoBack"/>
      <w:bookmarkEnd w:id="0"/>
    </w:p>
    <w:sectPr w:rsidR="00C4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BC9"/>
    <w:multiLevelType w:val="multilevel"/>
    <w:tmpl w:val="9468C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B"/>
    <w:rsid w:val="00A51B8B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1B8B"/>
    <w:pPr>
      <w:ind w:left="720"/>
      <w:contextualSpacing/>
    </w:pPr>
  </w:style>
  <w:style w:type="character" w:styleId="Hyperlink">
    <w:name w:val="Hyperlink"/>
    <w:uiPriority w:val="99"/>
    <w:unhideWhenUsed/>
    <w:rsid w:val="00A51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1B8B"/>
    <w:pPr>
      <w:ind w:left="720"/>
      <w:contextualSpacing/>
    </w:pPr>
  </w:style>
  <w:style w:type="character" w:styleId="Hyperlink">
    <w:name w:val="Hyperlink"/>
    <w:uiPriority w:val="99"/>
    <w:unhideWhenUsed/>
    <w:rsid w:val="00A51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tk.gov.ba" TargetMode="External"/><Relationship Id="rId13" Type="http://schemas.openxmlformats.org/officeDocument/2006/relationships/hyperlink" Target="http://www.monkstk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tk.gov.ba" TargetMode="External"/><Relationship Id="rId12" Type="http://schemas.openxmlformats.org/officeDocument/2006/relationships/hyperlink" Target="http://www.monks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kstk.ba" TargetMode="External"/><Relationship Id="rId11" Type="http://schemas.openxmlformats.org/officeDocument/2006/relationships/hyperlink" Target="http://www.vlada.tk.gov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kst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kstk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</cp:revision>
  <dcterms:created xsi:type="dcterms:W3CDTF">2021-12-29T09:54:00Z</dcterms:created>
  <dcterms:modified xsi:type="dcterms:W3CDTF">2021-12-29T09:55:00Z</dcterms:modified>
</cp:coreProperties>
</file>