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87" w:rsidRDefault="00FD0087" w:rsidP="00FD0087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Obavještavamo javnos</w:t>
      </w:r>
      <w:r>
        <w:rPr>
          <w:sz w:val="24"/>
          <w:szCs w:val="24"/>
          <w:lang w:val="bs-Latn-BA"/>
        </w:rPr>
        <w:t>t da ispitno mjesto za Srebrenik i Čelić neće raditi dana 27</w:t>
      </w:r>
      <w:r>
        <w:rPr>
          <w:sz w:val="24"/>
          <w:szCs w:val="24"/>
          <w:lang w:val="bs-Latn-BA"/>
        </w:rPr>
        <w:t>.03.2024. godine.</w:t>
      </w:r>
      <w:bookmarkStart w:id="0" w:name="_GoBack"/>
      <w:bookmarkEnd w:id="0"/>
    </w:p>
    <w:p w:rsidR="00A773C1" w:rsidRDefault="00A773C1"/>
    <w:sectPr w:rsidR="00A77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30"/>
    <w:rsid w:val="002E7630"/>
    <w:rsid w:val="00A773C1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3F163-7620-4EC7-9721-B995186A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8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2024-03-21T13:49:00Z</dcterms:created>
  <dcterms:modified xsi:type="dcterms:W3CDTF">2024-03-21T13:49:00Z</dcterms:modified>
</cp:coreProperties>
</file>